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7A4" w:rsidRDefault="00107C94">
      <w:pPr>
        <w:rPr>
          <w:lang w:val="en-US"/>
        </w:rPr>
      </w:pPr>
      <w:r w:rsidRPr="00107C94">
        <w:rPr>
          <w:noProof/>
          <w:lang w:eastAsia="el-GR"/>
        </w:rPr>
        <w:drawing>
          <wp:inline distT="0" distB="0" distL="0" distR="0">
            <wp:extent cx="5153660" cy="2707640"/>
            <wp:effectExtent l="19050" t="0" r="8890" b="0"/>
            <wp:docPr id="1" name="Εικόνα 1" descr="Διαφάνεια1.JPG"/>
            <wp:cNvGraphicFramePr/>
            <a:graphic xmlns:a="http://schemas.openxmlformats.org/drawingml/2006/main">
              <a:graphicData uri="http://schemas.openxmlformats.org/drawingml/2006/picture">
                <pic:pic xmlns:pic="http://schemas.openxmlformats.org/drawingml/2006/picture">
                  <pic:nvPicPr>
                    <pic:cNvPr id="0" name="Picture 1" descr="Διαφάνεια1.JPG"/>
                    <pic:cNvPicPr>
                      <a:picLocks noChangeAspect="1" noChangeArrowheads="1"/>
                    </pic:cNvPicPr>
                  </pic:nvPicPr>
                  <pic:blipFill>
                    <a:blip r:embed="rId5"/>
                    <a:srcRect/>
                    <a:stretch>
                      <a:fillRect/>
                    </a:stretch>
                  </pic:blipFill>
                  <pic:spPr bwMode="auto">
                    <a:xfrm>
                      <a:off x="0" y="0"/>
                      <a:ext cx="5153660" cy="2707640"/>
                    </a:xfrm>
                    <a:prstGeom prst="rect">
                      <a:avLst/>
                    </a:prstGeom>
                    <a:noFill/>
                    <a:ln w="9525">
                      <a:noFill/>
                      <a:miter lim="800000"/>
                      <a:headEnd/>
                      <a:tailEnd/>
                    </a:ln>
                  </pic:spPr>
                </pic:pic>
              </a:graphicData>
            </a:graphic>
          </wp:inline>
        </w:drawing>
      </w:r>
    </w:p>
    <w:p w:rsidR="00107C94" w:rsidRDefault="00107C94" w:rsidP="00107C94">
      <w:pPr>
        <w:spacing w:before="120" w:after="120" w:line="330" w:lineRule="atLeast"/>
        <w:rPr>
          <w:rFonts w:ascii="Arial" w:hAnsi="Arial" w:cs="Arial"/>
          <w:lang w:val="en-US"/>
        </w:rPr>
      </w:pPr>
    </w:p>
    <w:p w:rsidR="00107C94" w:rsidRDefault="00B75B9C" w:rsidP="00B75B9C">
      <w:pPr>
        <w:spacing w:before="120" w:after="120" w:line="330" w:lineRule="atLeast"/>
        <w:jc w:val="both"/>
      </w:pPr>
      <w:r>
        <w:rPr>
          <w:rFonts w:ascii="Arial" w:hAnsi="Arial" w:cs="Arial"/>
        </w:rPr>
        <w:tab/>
      </w:r>
      <w:r w:rsidR="00107C94">
        <w:rPr>
          <w:rFonts w:ascii="Arial" w:hAnsi="Arial" w:cs="Arial"/>
        </w:rPr>
        <w:t xml:space="preserve">Η </w:t>
      </w:r>
      <w:hyperlink r:id="rId6" w:tgtFrame="_blank" w:history="1">
        <w:r w:rsidR="00CB6087">
          <w:rPr>
            <w:rStyle w:val="-"/>
            <w:rFonts w:ascii="Arial" w:hAnsi="Arial" w:cs="Arial"/>
            <w:color w:val="0563C1"/>
          </w:rPr>
          <w:t>Καλλιστώ</w:t>
        </w:r>
      </w:hyperlink>
      <w:r w:rsidR="00CB6087">
        <w:rPr>
          <w:rFonts w:ascii="Arial" w:hAnsi="Arial" w:cs="Arial"/>
        </w:rPr>
        <w:t xml:space="preserve"> </w:t>
      </w:r>
      <w:r w:rsidR="00107C94">
        <w:rPr>
          <w:rFonts w:ascii="Arial" w:hAnsi="Arial" w:cs="Arial"/>
        </w:rPr>
        <w:t>σε συνεργασία </w:t>
      </w:r>
      <w:r w:rsidR="00107C94">
        <w:t xml:space="preserve">με τον </w:t>
      </w:r>
      <w:r w:rsidR="00107C94">
        <w:rPr>
          <w:b/>
          <w:bCs/>
        </w:rPr>
        <w:t>Φορέα Διαχείρισης Εθνικών Δρυμών Βίκου – Αώου και Πίνδου</w:t>
      </w:r>
      <w:r w:rsidR="00107C94">
        <w:t xml:space="preserve"> του ΟΦΥΠΕΚΑ</w:t>
      </w:r>
      <w:r w:rsidR="00107C94">
        <w:rPr>
          <w:rFonts w:ascii="Arial" w:hAnsi="Arial" w:cs="Arial"/>
        </w:rPr>
        <w:t>, διοργανώνουν δύο ανοιχτές συναντήσεις στη Βόρεια Πίνδο στο πλαίσιο του ευρωπαϊκού προγράμματος LIFE ARCPROM.</w:t>
      </w:r>
    </w:p>
    <w:p w:rsidR="00107C94" w:rsidRDefault="00B75B9C" w:rsidP="00B75B9C">
      <w:pPr>
        <w:spacing w:before="120" w:after="120" w:line="330" w:lineRule="atLeast"/>
        <w:jc w:val="both"/>
      </w:pPr>
      <w:r>
        <w:rPr>
          <w:rFonts w:ascii="Arial" w:hAnsi="Arial" w:cs="Arial"/>
        </w:rPr>
        <w:tab/>
      </w:r>
      <w:r w:rsidR="00107C94">
        <w:rPr>
          <w:rFonts w:ascii="Arial" w:hAnsi="Arial" w:cs="Arial"/>
        </w:rPr>
        <w:t>Οι συναντήσεις θα πραγματοποιηθούν </w:t>
      </w:r>
      <w:r w:rsidR="00107C94">
        <w:rPr>
          <w:rFonts w:ascii="Arial" w:hAnsi="Arial" w:cs="Arial"/>
          <w:b/>
          <w:bCs/>
        </w:rPr>
        <w:t>την επόμενη Τετάρτη και Πέμπτη (25- 26 Οκτωβρίου)</w:t>
      </w:r>
      <w:r w:rsidR="00107C94">
        <w:rPr>
          <w:rFonts w:ascii="Arial" w:hAnsi="Arial" w:cs="Arial"/>
        </w:rPr>
        <w:t> και αφορούν στα λεγόμενα </w:t>
      </w:r>
      <w:r w:rsidR="00107C94">
        <w:rPr>
          <w:rFonts w:ascii="Arial" w:hAnsi="Arial" w:cs="Arial"/>
          <w:b/>
          <w:bCs/>
        </w:rPr>
        <w:t>"Έξυπνα Χωριά"</w:t>
      </w:r>
      <w:r w:rsidR="00107C94">
        <w:rPr>
          <w:rFonts w:ascii="Arial" w:hAnsi="Arial" w:cs="Arial"/>
        </w:rPr>
        <w:t>, που αποτελούν μέρος του νέου στρατηγικού σχεδίου της </w:t>
      </w:r>
      <w:r w:rsidR="00107C94">
        <w:rPr>
          <w:rFonts w:ascii="Arial" w:hAnsi="Arial" w:cs="Arial"/>
          <w:u w:val="single"/>
        </w:rPr>
        <w:t>Κοινής Αγροτικής Πολιτικής</w:t>
      </w:r>
      <w:r w:rsidR="00107C94">
        <w:rPr>
          <w:rFonts w:ascii="Arial" w:hAnsi="Arial" w:cs="Arial"/>
        </w:rPr>
        <w:t>. </w:t>
      </w:r>
    </w:p>
    <w:p w:rsidR="00107C94" w:rsidRDefault="00107C94" w:rsidP="00B75B9C">
      <w:pPr>
        <w:spacing w:before="120" w:after="120" w:line="330" w:lineRule="atLeast"/>
        <w:jc w:val="both"/>
      </w:pPr>
      <w:r>
        <w:rPr>
          <w:rFonts w:ascii="Arial" w:hAnsi="Arial" w:cs="Arial"/>
          <w:b/>
          <w:bCs/>
          <w:color w:val="000000"/>
          <w:u w:val="single"/>
        </w:rPr>
        <w:t>Τι είναι τα «Έξυπνα Χωριά»;</w:t>
      </w:r>
    </w:p>
    <w:p w:rsidR="00107C94" w:rsidRDefault="00B75B9C" w:rsidP="00B75B9C">
      <w:pPr>
        <w:spacing w:before="120" w:after="120" w:line="330" w:lineRule="atLeast"/>
        <w:jc w:val="both"/>
      </w:pPr>
      <w:r>
        <w:rPr>
          <w:rFonts w:ascii="Arial" w:hAnsi="Arial" w:cs="Arial"/>
        </w:rPr>
        <w:tab/>
      </w:r>
      <w:r w:rsidR="00107C94">
        <w:rPr>
          <w:rFonts w:ascii="Arial" w:hAnsi="Arial" w:cs="Arial"/>
        </w:rPr>
        <w:t>Τα</w:t>
      </w:r>
      <w:r w:rsidR="00107C94">
        <w:rPr>
          <w:rFonts w:ascii="Arial" w:hAnsi="Arial" w:cs="Arial"/>
          <w:b/>
          <w:bCs/>
        </w:rPr>
        <w:t> </w:t>
      </w:r>
      <w:r w:rsidR="00107C94">
        <w:rPr>
          <w:rFonts w:ascii="Arial" w:hAnsi="Arial" w:cs="Arial"/>
        </w:rPr>
        <w:t>Έξυπνα Χωριά</w:t>
      </w:r>
      <w:r w:rsidR="00107C94">
        <w:rPr>
          <w:rFonts w:ascii="Arial" w:hAnsi="Arial" w:cs="Arial"/>
          <w:b/>
          <w:bCs/>
        </w:rPr>
        <w:t> </w:t>
      </w:r>
      <w:r w:rsidR="00107C94">
        <w:rPr>
          <w:rFonts w:ascii="Arial" w:hAnsi="Arial" w:cs="Arial"/>
        </w:rPr>
        <w:t>είναι διευρυμένες κοινότητες σε αγροτικές περιοχές που, μέσα από συμμετοχικές διαδικασίες και την χρήση ψηφιακών τεχνολογιών, επενδύουν στην συνεργασία και την καινοτομία για την αντιμετώπιση των προκλήσεων που αντιμετωπίζουν σε τοπικό επίπεδο. Η δημιουργία ενός τέτοιου χωριού βασίζεται στην ενεργή συμμετοχή των τοπικών κοινοτήτων στο σχεδιασμό και την υλοποίηση μιας </w:t>
      </w:r>
      <w:r w:rsidR="00107C94">
        <w:rPr>
          <w:rFonts w:ascii="Arial" w:hAnsi="Arial" w:cs="Arial"/>
          <w:b/>
          <w:bCs/>
        </w:rPr>
        <w:t>Στρατηγικής Τοπικής Ανάπτυξης</w:t>
      </w:r>
      <w:r w:rsidR="00107C94">
        <w:rPr>
          <w:rFonts w:ascii="Arial" w:hAnsi="Arial" w:cs="Arial"/>
        </w:rPr>
        <w:t>. </w:t>
      </w:r>
    </w:p>
    <w:p w:rsidR="00107C94" w:rsidRDefault="00B75B9C" w:rsidP="00B75B9C">
      <w:pPr>
        <w:spacing w:before="120" w:after="120" w:line="330" w:lineRule="atLeast"/>
        <w:jc w:val="both"/>
      </w:pPr>
      <w:r>
        <w:rPr>
          <w:rFonts w:ascii="Arial" w:hAnsi="Arial" w:cs="Arial"/>
        </w:rPr>
        <w:tab/>
      </w:r>
      <w:r w:rsidR="00107C94">
        <w:rPr>
          <w:rFonts w:ascii="Arial" w:hAnsi="Arial" w:cs="Arial"/>
        </w:rPr>
        <w:t>Η συμμετοχή σας είναι κρίσιμη τόσο για τον καθορισμό των τοπικών αναγκών, όσο και για τον σχεδιασμό και την εφαρμογή της Στρατηγικής. </w:t>
      </w:r>
    </w:p>
    <w:p w:rsidR="00107C94" w:rsidRDefault="00B75B9C" w:rsidP="00B75B9C">
      <w:pPr>
        <w:spacing w:before="120" w:after="120" w:line="330" w:lineRule="atLeast"/>
        <w:jc w:val="both"/>
      </w:pPr>
      <w:r>
        <w:rPr>
          <w:rFonts w:ascii="Arial" w:hAnsi="Arial" w:cs="Arial"/>
        </w:rPr>
        <w:tab/>
      </w:r>
      <w:r w:rsidR="00107C94">
        <w:rPr>
          <w:rFonts w:ascii="Arial" w:hAnsi="Arial" w:cs="Arial"/>
        </w:rPr>
        <w:t>Με αυτή την αφετηρία και μέσα από τις δύο συναντήσεις, η Καλλιστώ επιθυμεί να συμβάλει στην προώθηση καινοτόμων λύσεων για τις προκλήσεις που αντιμετωπίζει ο τόπος μας, μέσα από νέες συνέργειες και συνεργασίες που στοχεύουν στην βελτίωση της καθημερινότητας της τοπικής κοινότητας. </w:t>
      </w:r>
    </w:p>
    <w:p w:rsidR="00107C94" w:rsidRPr="00B75B9C" w:rsidRDefault="00107C94" w:rsidP="00B75B9C">
      <w:pPr>
        <w:spacing w:before="120" w:after="120" w:line="330" w:lineRule="atLeast"/>
        <w:jc w:val="both"/>
        <w:rPr>
          <w:u w:val="single"/>
        </w:rPr>
      </w:pPr>
      <w:r w:rsidRPr="00B75B9C">
        <w:rPr>
          <w:rFonts w:ascii="Arial" w:hAnsi="Arial" w:cs="Arial"/>
          <w:b/>
          <w:bCs/>
          <w:u w:val="single"/>
        </w:rPr>
        <w:t>Πιο συγκεκριμένα: </w:t>
      </w:r>
    </w:p>
    <w:p w:rsidR="00107C94" w:rsidRDefault="00107C94" w:rsidP="00B75B9C">
      <w:pPr>
        <w:numPr>
          <w:ilvl w:val="0"/>
          <w:numId w:val="1"/>
        </w:numPr>
        <w:spacing w:before="100" w:beforeAutospacing="1" w:after="100" w:afterAutospacing="1" w:line="240" w:lineRule="auto"/>
        <w:ind w:left="945"/>
        <w:jc w:val="both"/>
      </w:pPr>
      <w:r>
        <w:rPr>
          <w:rFonts w:ascii="Arial" w:hAnsi="Arial" w:cs="Arial"/>
          <w:b/>
          <w:bCs/>
        </w:rPr>
        <w:t>Την πρώτη μέρα, στις 11:00 με 13:00,</w:t>
      </w:r>
      <w:r>
        <w:rPr>
          <w:rFonts w:ascii="Arial" w:hAnsi="Arial" w:cs="Arial"/>
        </w:rPr>
        <w:t xml:space="preserve"> </w:t>
      </w:r>
      <w:r w:rsidRPr="00C03E7A">
        <w:rPr>
          <w:rFonts w:ascii="Arial" w:hAnsi="Arial" w:cs="Arial"/>
          <w:b/>
        </w:rPr>
        <w:t>θα πραγματοποιηθεί στο συνεδριακό κέντρο Άνω Πεδινών ανοιχτή συζήτηση με την τοπική κοινότητα</w:t>
      </w:r>
      <w:r>
        <w:rPr>
          <w:rFonts w:ascii="Arial" w:hAnsi="Arial" w:cs="Arial"/>
        </w:rPr>
        <w:t xml:space="preserve"> σχετικά με το πώς οι ψηφιακές τεχνολογίες μπορούν να βελτιώσουν την ποιότητα ζωής στις αγροτικές περιοχές της Ελλάδας. Στη συζήτηση θα συμβάλουν εξειδικευμένοι επιστήμονες από την ΚΑΛΛΙΣΤΩ, </w:t>
      </w:r>
      <w:r>
        <w:rPr>
          <w:rFonts w:ascii="Arial" w:hAnsi="Arial" w:cs="Arial"/>
        </w:rPr>
        <w:lastRenderedPageBreak/>
        <w:t>μέλη πρωτοβουλιών από άλλες περιοχές της Ελλάδας και εκπρόσωποι της τοπικής κοινότητας.</w:t>
      </w:r>
    </w:p>
    <w:p w:rsidR="00107C94" w:rsidRDefault="00107C94" w:rsidP="00B75B9C">
      <w:pPr>
        <w:numPr>
          <w:ilvl w:val="0"/>
          <w:numId w:val="2"/>
        </w:numPr>
        <w:spacing w:before="100" w:beforeAutospacing="1" w:after="100" w:afterAutospacing="1" w:line="240" w:lineRule="auto"/>
        <w:ind w:left="945"/>
        <w:jc w:val="both"/>
      </w:pPr>
      <w:r>
        <w:rPr>
          <w:rFonts w:ascii="Arial" w:hAnsi="Arial" w:cs="Arial"/>
          <w:b/>
          <w:bCs/>
        </w:rPr>
        <w:t xml:space="preserve">Τη δεύτερη μέρα, στις 11:00 με 13:00, θα πραγματοποιηθεί, στο Κέντρο Πληροφόρησης </w:t>
      </w:r>
      <w:proofErr w:type="spellStart"/>
      <w:r>
        <w:rPr>
          <w:rFonts w:ascii="Arial" w:hAnsi="Arial" w:cs="Arial"/>
          <w:b/>
          <w:bCs/>
        </w:rPr>
        <w:t>Ασπραγγέλων</w:t>
      </w:r>
      <w:proofErr w:type="spellEnd"/>
      <w:r>
        <w:rPr>
          <w:rFonts w:ascii="Arial" w:hAnsi="Arial" w:cs="Arial"/>
          <w:b/>
          <w:bCs/>
        </w:rPr>
        <w:t>,</w:t>
      </w:r>
      <w:r>
        <w:rPr>
          <w:rFonts w:ascii="Arial" w:hAnsi="Arial" w:cs="Arial"/>
          <w:color w:val="000000"/>
        </w:rPr>
        <w:t> η 4</w:t>
      </w:r>
      <w:r>
        <w:rPr>
          <w:rFonts w:ascii="Arial" w:hAnsi="Arial" w:cs="Arial"/>
          <w:color w:val="000000"/>
          <w:vertAlign w:val="superscript"/>
        </w:rPr>
        <w:t>η</w:t>
      </w:r>
      <w:r>
        <w:rPr>
          <w:rFonts w:ascii="Arial" w:hAnsi="Arial" w:cs="Arial"/>
          <w:color w:val="000000"/>
        </w:rPr>
        <w:t> συνεδρίαση της </w:t>
      </w:r>
      <w:r>
        <w:rPr>
          <w:rFonts w:ascii="Arial" w:hAnsi="Arial" w:cs="Arial"/>
        </w:rPr>
        <w:t>«</w:t>
      </w:r>
      <w:r>
        <w:rPr>
          <w:rFonts w:ascii="Arial" w:hAnsi="Arial" w:cs="Arial"/>
          <w:color w:val="000000"/>
        </w:rPr>
        <w:t>Πλατφόρμας Συνύπαρξης Τοπικών Κοινωνιών-Αρκούδας</w:t>
      </w:r>
      <w:r>
        <w:rPr>
          <w:rFonts w:ascii="Arial" w:hAnsi="Arial" w:cs="Arial"/>
        </w:rPr>
        <w:t>». </w:t>
      </w:r>
    </w:p>
    <w:p w:rsidR="00107C94" w:rsidRDefault="00B75B9C" w:rsidP="00B75B9C">
      <w:pPr>
        <w:spacing w:before="120" w:after="120" w:line="330" w:lineRule="atLeast"/>
        <w:jc w:val="both"/>
      </w:pPr>
      <w:r>
        <w:rPr>
          <w:rFonts w:ascii="Arial" w:hAnsi="Arial" w:cs="Arial"/>
        </w:rPr>
        <w:tab/>
      </w:r>
      <w:r w:rsidR="00107C94">
        <w:rPr>
          <w:rFonts w:ascii="Arial" w:hAnsi="Arial" w:cs="Arial"/>
        </w:rPr>
        <w:t xml:space="preserve">Η </w:t>
      </w:r>
      <w:r w:rsidR="00107C94">
        <w:rPr>
          <w:rFonts w:ascii="Arial" w:hAnsi="Arial" w:cs="Arial"/>
          <w:color w:val="000000"/>
        </w:rPr>
        <w:t> Πλατφόρμα αποτελείται από εκπροσώπους τοπικών φορέων, οργανώσεων και άλλων ενδιαφερομένων μερών που σχετίζονται με την παρουσία της αρκούδας στην περιοχή και την τοπική</w:t>
      </w:r>
      <w:r w:rsidR="00107C94">
        <w:rPr>
          <w:rFonts w:ascii="Arial" w:hAnsi="Arial" w:cs="Arial"/>
        </w:rPr>
        <w:t> </w:t>
      </w:r>
      <w:r w:rsidR="00107C94">
        <w:rPr>
          <w:rFonts w:ascii="Arial" w:hAnsi="Arial" w:cs="Arial"/>
          <w:color w:val="000000"/>
        </w:rPr>
        <w:t>οικονομία.</w:t>
      </w:r>
    </w:p>
    <w:p w:rsidR="00107C94" w:rsidRDefault="00107C94" w:rsidP="00B75B9C">
      <w:pPr>
        <w:spacing w:before="60" w:after="60" w:line="224" w:lineRule="atLeast"/>
        <w:jc w:val="both"/>
      </w:pPr>
    </w:p>
    <w:p w:rsidR="00107C94" w:rsidRDefault="00107C94" w:rsidP="00B75B9C">
      <w:pPr>
        <w:spacing w:before="60" w:after="60" w:line="224" w:lineRule="atLeast"/>
        <w:jc w:val="both"/>
      </w:pPr>
      <w:r>
        <w:rPr>
          <w:rFonts w:ascii="Arial" w:hAnsi="Arial" w:cs="Arial"/>
          <w:b/>
          <w:bCs/>
          <w:color w:val="000000"/>
        </w:rPr>
        <w:t>Στη συνεδρίαση θα εξεταστούν δύο κύρια θέματα:</w:t>
      </w:r>
    </w:p>
    <w:p w:rsidR="00107C94" w:rsidRDefault="00107C94" w:rsidP="00B75B9C">
      <w:pPr>
        <w:numPr>
          <w:ilvl w:val="0"/>
          <w:numId w:val="3"/>
        </w:numPr>
        <w:spacing w:before="100" w:beforeAutospacing="1" w:after="100" w:afterAutospacing="1" w:line="240" w:lineRule="auto"/>
        <w:ind w:left="945"/>
        <w:jc w:val="both"/>
      </w:pPr>
      <w:r>
        <w:rPr>
          <w:rFonts w:ascii="Arial" w:hAnsi="Arial" w:cs="Arial"/>
          <w:color w:val="000000"/>
        </w:rPr>
        <w:t>Σχεδιασμός και υλοποίηση Στρατηγικής Τοπικής Ανάπτυξης (ΣΤΑ)</w:t>
      </w:r>
    </w:p>
    <w:p w:rsidR="00107C94" w:rsidRDefault="00107C94" w:rsidP="00B75B9C">
      <w:pPr>
        <w:numPr>
          <w:ilvl w:val="0"/>
          <w:numId w:val="3"/>
        </w:numPr>
        <w:spacing w:before="100" w:beforeAutospacing="1" w:after="100" w:afterAutospacing="1" w:line="240" w:lineRule="auto"/>
        <w:ind w:left="945"/>
        <w:jc w:val="both"/>
      </w:pPr>
      <w:r>
        <w:rPr>
          <w:rFonts w:ascii="Arial" w:hAnsi="Arial" w:cs="Arial"/>
          <w:color w:val="000000"/>
        </w:rPr>
        <w:t>Βελτίωση του κανονισμού αποζημιώσεων από τον ΕΛΓΑ  </w:t>
      </w:r>
    </w:p>
    <w:p w:rsidR="00107C94" w:rsidRDefault="00107C94" w:rsidP="00B75B9C">
      <w:pPr>
        <w:numPr>
          <w:ilvl w:val="0"/>
          <w:numId w:val="4"/>
        </w:numPr>
        <w:spacing w:before="100" w:beforeAutospacing="1" w:after="100" w:afterAutospacing="1" w:line="240" w:lineRule="auto"/>
        <w:ind w:left="945"/>
        <w:jc w:val="both"/>
      </w:pPr>
      <w:r>
        <w:t>Θα παρουσιαστεί βίντεο-συνέντευξη που πραγματοποίησε η Καλλιστώ με την γενική διευθύντρια της κεντρικής διοίκησης του ΕΛΓΑ.</w:t>
      </w:r>
    </w:p>
    <w:p w:rsidR="00107C94" w:rsidRDefault="00B75B9C" w:rsidP="00B75B9C">
      <w:pPr>
        <w:spacing w:before="120" w:after="120" w:line="330" w:lineRule="atLeast"/>
        <w:jc w:val="both"/>
      </w:pPr>
      <w:r>
        <w:rPr>
          <w:rFonts w:ascii="Arial" w:hAnsi="Arial" w:cs="Arial"/>
        </w:rPr>
        <w:tab/>
      </w:r>
      <w:r w:rsidR="00107C94">
        <w:rPr>
          <w:rFonts w:ascii="Arial" w:hAnsi="Arial" w:cs="Arial"/>
        </w:rPr>
        <w:t xml:space="preserve">Η συμμετοχή και για τις δύο ημέρες είναι </w:t>
      </w:r>
      <w:r w:rsidR="00107C94" w:rsidRPr="00B75B9C">
        <w:rPr>
          <w:rFonts w:ascii="Arial" w:hAnsi="Arial" w:cs="Arial"/>
          <w:b/>
          <w:u w:val="single"/>
        </w:rPr>
        <w:t>δωρεάν</w:t>
      </w:r>
      <w:r w:rsidR="00107C94">
        <w:rPr>
          <w:rFonts w:ascii="Arial" w:hAnsi="Arial" w:cs="Arial"/>
        </w:rPr>
        <w:t xml:space="preserve"> - χωρίς κάποιο οικονομικό αντίτιμο.</w:t>
      </w:r>
    </w:p>
    <w:p w:rsidR="00107C94" w:rsidRDefault="00B75B9C" w:rsidP="00B75B9C">
      <w:pPr>
        <w:spacing w:before="120" w:after="120" w:line="330" w:lineRule="atLeast"/>
        <w:jc w:val="both"/>
      </w:pPr>
      <w:r>
        <w:rPr>
          <w:rFonts w:ascii="Arial" w:hAnsi="Arial" w:cs="Arial"/>
        </w:rPr>
        <w:tab/>
      </w:r>
      <w:r w:rsidR="00107C94">
        <w:rPr>
          <w:rFonts w:ascii="Arial" w:hAnsi="Arial" w:cs="Arial"/>
        </w:rPr>
        <w:t>Φυσικά, σε περίπτωση που δεν έχετε χρόνο να παρ</w:t>
      </w:r>
      <w:r w:rsidR="00CB6087">
        <w:rPr>
          <w:rFonts w:ascii="Arial" w:hAnsi="Arial" w:cs="Arial"/>
        </w:rPr>
        <w:t>ευ</w:t>
      </w:r>
      <w:r w:rsidR="00107C94">
        <w:rPr>
          <w:rFonts w:ascii="Arial" w:hAnsi="Arial" w:cs="Arial"/>
        </w:rPr>
        <w:t>ρεθείτε</w:t>
      </w:r>
      <w:r w:rsidR="00CB6087">
        <w:rPr>
          <w:rFonts w:ascii="Arial" w:hAnsi="Arial" w:cs="Arial"/>
        </w:rPr>
        <w:t xml:space="preserve"> </w:t>
      </w:r>
      <w:r w:rsidR="00107C94">
        <w:rPr>
          <w:rFonts w:ascii="Arial" w:hAnsi="Arial" w:cs="Arial"/>
        </w:rPr>
        <w:t>στις ημερίδες, μπορείτε να συμμετάσχετε διαδικτυακά μέσω της πλατφόρμας </w:t>
      </w:r>
      <w:proofErr w:type="spellStart"/>
      <w:r w:rsidR="00107C94">
        <w:rPr>
          <w:rFonts w:ascii="Arial" w:hAnsi="Arial" w:cs="Arial"/>
        </w:rPr>
        <w:t>Zoom</w:t>
      </w:r>
      <w:proofErr w:type="spellEnd"/>
      <w:r w:rsidR="00107C94">
        <w:rPr>
          <w:rFonts w:ascii="Arial" w:hAnsi="Arial" w:cs="Arial"/>
        </w:rPr>
        <w:t> στο</w:t>
      </w:r>
      <w:r w:rsidR="00974AA7">
        <w:rPr>
          <w:rFonts w:ascii="Arial" w:hAnsi="Arial" w:cs="Arial"/>
        </w:rPr>
        <w:t>ν</w:t>
      </w:r>
      <w:r w:rsidR="00107C94">
        <w:rPr>
          <w:rFonts w:ascii="Arial" w:hAnsi="Arial" w:cs="Arial"/>
        </w:rPr>
        <w:t xml:space="preserve"> ακόλουθο σύνδεσμο: </w:t>
      </w:r>
    </w:p>
    <w:p w:rsidR="00107C94" w:rsidRDefault="001776A1" w:rsidP="00B75B9C">
      <w:pPr>
        <w:spacing w:before="120" w:after="120" w:line="330" w:lineRule="atLeast"/>
        <w:jc w:val="both"/>
      </w:pPr>
      <w:hyperlink r:id="rId7" w:history="1">
        <w:r w:rsidR="00107C94">
          <w:rPr>
            <w:rStyle w:val="-"/>
            <w:rFonts w:ascii="Arial" w:hAnsi="Arial" w:cs="Arial"/>
            <w:color w:val="0563C1"/>
          </w:rPr>
          <w:t>https://us02web.zoom.us/j/84107398636</w:t>
        </w:r>
      </w:hyperlink>
    </w:p>
    <w:p w:rsidR="00107C94" w:rsidRDefault="00B75B9C" w:rsidP="00B75B9C">
      <w:pPr>
        <w:spacing w:before="120" w:after="120" w:line="330" w:lineRule="atLeast"/>
        <w:jc w:val="both"/>
      </w:pPr>
      <w:r>
        <w:rPr>
          <w:rFonts w:ascii="Arial" w:hAnsi="Arial" w:cs="Arial"/>
        </w:rPr>
        <w:tab/>
      </w:r>
      <w:r w:rsidR="00107C94">
        <w:rPr>
          <w:rFonts w:ascii="Arial" w:hAnsi="Arial" w:cs="Arial"/>
        </w:rPr>
        <w:t>Μπορείτε να μάθετε περισσότερα για το έργο </w:t>
      </w:r>
      <w:r w:rsidR="00107C94">
        <w:rPr>
          <w:rFonts w:ascii="Arial" w:hAnsi="Arial" w:cs="Arial"/>
          <w:lang w:val="es-ES"/>
        </w:rPr>
        <w:t>LIFE ARCPROM</w:t>
      </w:r>
      <w:r w:rsidR="00107C94">
        <w:rPr>
          <w:rFonts w:ascii="Arial" w:hAnsi="Arial" w:cs="Arial"/>
        </w:rPr>
        <w:t>, τις δράσεις και τα νέα του </w:t>
      </w:r>
      <w:hyperlink r:id="rId8" w:tgtFrame="_blank" w:history="1">
        <w:r w:rsidR="00107C94">
          <w:rPr>
            <w:rStyle w:val="-"/>
            <w:rFonts w:ascii="Arial" w:hAnsi="Arial" w:cs="Arial"/>
            <w:color w:val="0563C1"/>
          </w:rPr>
          <w:t>εδώ</w:t>
        </w:r>
      </w:hyperlink>
      <w:r w:rsidR="00107C94">
        <w:rPr>
          <w:rFonts w:ascii="Arial" w:hAnsi="Arial" w:cs="Arial"/>
        </w:rPr>
        <w:t>.</w:t>
      </w:r>
    </w:p>
    <w:p w:rsidR="00107C94" w:rsidRPr="00107C94" w:rsidRDefault="00B75B9C" w:rsidP="00B75B9C">
      <w:pPr>
        <w:jc w:val="both"/>
      </w:pPr>
      <w:r>
        <w:tab/>
      </w:r>
      <w:r>
        <w:tab/>
      </w:r>
      <w:r>
        <w:tab/>
      </w:r>
      <w:r>
        <w:tab/>
      </w:r>
      <w:r>
        <w:tab/>
      </w:r>
      <w:r>
        <w:tab/>
      </w:r>
      <w:r>
        <w:tab/>
      </w:r>
      <w:r>
        <w:tab/>
      </w:r>
      <w:r>
        <w:tab/>
      </w:r>
    </w:p>
    <w:sectPr w:rsidR="00107C94" w:rsidRPr="00107C94" w:rsidSect="003157A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2700A"/>
    <w:multiLevelType w:val="multilevel"/>
    <w:tmpl w:val="13F4D5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946738D"/>
    <w:multiLevelType w:val="multilevel"/>
    <w:tmpl w:val="985ED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30B0B3E"/>
    <w:multiLevelType w:val="multilevel"/>
    <w:tmpl w:val="1AF8E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EBB40A3"/>
    <w:multiLevelType w:val="multilevel"/>
    <w:tmpl w:val="C0B20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8"/>
  <w:proofState w:spelling="clean" w:grammar="clean"/>
  <w:defaultTabStop w:val="720"/>
  <w:characterSpacingControl w:val="doNotCompress"/>
  <w:compat/>
  <w:rsids>
    <w:rsidRoot w:val="00107C94"/>
    <w:rsid w:val="0000163A"/>
    <w:rsid w:val="000229FF"/>
    <w:rsid w:val="00030DD8"/>
    <w:rsid w:val="00034307"/>
    <w:rsid w:val="000434F5"/>
    <w:rsid w:val="0005169D"/>
    <w:rsid w:val="00065259"/>
    <w:rsid w:val="00080DCB"/>
    <w:rsid w:val="00090842"/>
    <w:rsid w:val="000F73DE"/>
    <w:rsid w:val="00107C94"/>
    <w:rsid w:val="00112B98"/>
    <w:rsid w:val="00125362"/>
    <w:rsid w:val="001333D7"/>
    <w:rsid w:val="001412C9"/>
    <w:rsid w:val="00173956"/>
    <w:rsid w:val="001776A1"/>
    <w:rsid w:val="00181F20"/>
    <w:rsid w:val="001A64C2"/>
    <w:rsid w:val="001B7D26"/>
    <w:rsid w:val="001C0C12"/>
    <w:rsid w:val="001E2F8B"/>
    <w:rsid w:val="001E3684"/>
    <w:rsid w:val="001F1F5C"/>
    <w:rsid w:val="002063C9"/>
    <w:rsid w:val="0021354D"/>
    <w:rsid w:val="002210E0"/>
    <w:rsid w:val="00244663"/>
    <w:rsid w:val="002774A3"/>
    <w:rsid w:val="00294591"/>
    <w:rsid w:val="002E225F"/>
    <w:rsid w:val="002E6247"/>
    <w:rsid w:val="003043CD"/>
    <w:rsid w:val="003066AD"/>
    <w:rsid w:val="003157A4"/>
    <w:rsid w:val="00315D86"/>
    <w:rsid w:val="00323C9C"/>
    <w:rsid w:val="00342BB3"/>
    <w:rsid w:val="003812BD"/>
    <w:rsid w:val="0038194B"/>
    <w:rsid w:val="00396597"/>
    <w:rsid w:val="003F67CA"/>
    <w:rsid w:val="00431D00"/>
    <w:rsid w:val="00435966"/>
    <w:rsid w:val="0043627A"/>
    <w:rsid w:val="00447F9F"/>
    <w:rsid w:val="004529D4"/>
    <w:rsid w:val="00460C0B"/>
    <w:rsid w:val="00460DCE"/>
    <w:rsid w:val="00472CF7"/>
    <w:rsid w:val="00473CC3"/>
    <w:rsid w:val="00491489"/>
    <w:rsid w:val="004B39E7"/>
    <w:rsid w:val="004C23E0"/>
    <w:rsid w:val="004F2FA7"/>
    <w:rsid w:val="004F5A8D"/>
    <w:rsid w:val="00583B20"/>
    <w:rsid w:val="00584923"/>
    <w:rsid w:val="00587952"/>
    <w:rsid w:val="005913E1"/>
    <w:rsid w:val="005924C6"/>
    <w:rsid w:val="005A23B5"/>
    <w:rsid w:val="005B0BA7"/>
    <w:rsid w:val="005B7256"/>
    <w:rsid w:val="00612934"/>
    <w:rsid w:val="00627BCD"/>
    <w:rsid w:val="00633E55"/>
    <w:rsid w:val="00670ECF"/>
    <w:rsid w:val="00671D44"/>
    <w:rsid w:val="00685F0B"/>
    <w:rsid w:val="00687741"/>
    <w:rsid w:val="006B05AB"/>
    <w:rsid w:val="006B3AC7"/>
    <w:rsid w:val="006B6C4A"/>
    <w:rsid w:val="006D66BA"/>
    <w:rsid w:val="006E5482"/>
    <w:rsid w:val="006F27E5"/>
    <w:rsid w:val="006F7A9F"/>
    <w:rsid w:val="00720543"/>
    <w:rsid w:val="00727D61"/>
    <w:rsid w:val="007315D5"/>
    <w:rsid w:val="00735F6B"/>
    <w:rsid w:val="00743C79"/>
    <w:rsid w:val="007841A1"/>
    <w:rsid w:val="00785A3A"/>
    <w:rsid w:val="007861C1"/>
    <w:rsid w:val="007939BF"/>
    <w:rsid w:val="007944EA"/>
    <w:rsid w:val="007A6194"/>
    <w:rsid w:val="007C5825"/>
    <w:rsid w:val="007D2BBA"/>
    <w:rsid w:val="008201F7"/>
    <w:rsid w:val="0084201F"/>
    <w:rsid w:val="00843C53"/>
    <w:rsid w:val="00851AA4"/>
    <w:rsid w:val="00862CA2"/>
    <w:rsid w:val="00873E05"/>
    <w:rsid w:val="00893420"/>
    <w:rsid w:val="00895F0B"/>
    <w:rsid w:val="008D6551"/>
    <w:rsid w:val="008E5F2B"/>
    <w:rsid w:val="008F3087"/>
    <w:rsid w:val="00921DE2"/>
    <w:rsid w:val="009236AB"/>
    <w:rsid w:val="00925232"/>
    <w:rsid w:val="00927FFC"/>
    <w:rsid w:val="00974AA7"/>
    <w:rsid w:val="00975828"/>
    <w:rsid w:val="00994AF8"/>
    <w:rsid w:val="009A11B2"/>
    <w:rsid w:val="009C1878"/>
    <w:rsid w:val="009C5082"/>
    <w:rsid w:val="009C6F4D"/>
    <w:rsid w:val="009E3D0C"/>
    <w:rsid w:val="00A03753"/>
    <w:rsid w:val="00A03E4A"/>
    <w:rsid w:val="00A36DC8"/>
    <w:rsid w:val="00A52CF1"/>
    <w:rsid w:val="00A607B6"/>
    <w:rsid w:val="00A74B5F"/>
    <w:rsid w:val="00A758B2"/>
    <w:rsid w:val="00A7657D"/>
    <w:rsid w:val="00A80A14"/>
    <w:rsid w:val="00A818F1"/>
    <w:rsid w:val="00A903F4"/>
    <w:rsid w:val="00AA1515"/>
    <w:rsid w:val="00AC3CAD"/>
    <w:rsid w:val="00AD1374"/>
    <w:rsid w:val="00AE652B"/>
    <w:rsid w:val="00B10648"/>
    <w:rsid w:val="00B17B38"/>
    <w:rsid w:val="00B4277C"/>
    <w:rsid w:val="00B46C1F"/>
    <w:rsid w:val="00B56349"/>
    <w:rsid w:val="00B64F17"/>
    <w:rsid w:val="00B75B9C"/>
    <w:rsid w:val="00B843AD"/>
    <w:rsid w:val="00BD0593"/>
    <w:rsid w:val="00BD5F95"/>
    <w:rsid w:val="00C021E4"/>
    <w:rsid w:val="00C03E7A"/>
    <w:rsid w:val="00C4566F"/>
    <w:rsid w:val="00C66FEF"/>
    <w:rsid w:val="00C96C19"/>
    <w:rsid w:val="00CB6087"/>
    <w:rsid w:val="00CC4D88"/>
    <w:rsid w:val="00CC5DBE"/>
    <w:rsid w:val="00D0219E"/>
    <w:rsid w:val="00D24A9F"/>
    <w:rsid w:val="00D37B7B"/>
    <w:rsid w:val="00D508C8"/>
    <w:rsid w:val="00D879C0"/>
    <w:rsid w:val="00DA74BD"/>
    <w:rsid w:val="00DB060E"/>
    <w:rsid w:val="00DC6D28"/>
    <w:rsid w:val="00DE4EE5"/>
    <w:rsid w:val="00DF0739"/>
    <w:rsid w:val="00E0506B"/>
    <w:rsid w:val="00E222D8"/>
    <w:rsid w:val="00E259C9"/>
    <w:rsid w:val="00E26B1C"/>
    <w:rsid w:val="00E40A87"/>
    <w:rsid w:val="00E5483E"/>
    <w:rsid w:val="00E552C7"/>
    <w:rsid w:val="00E55D2B"/>
    <w:rsid w:val="00E6363D"/>
    <w:rsid w:val="00E84AEB"/>
    <w:rsid w:val="00E865E7"/>
    <w:rsid w:val="00E93957"/>
    <w:rsid w:val="00EC45FF"/>
    <w:rsid w:val="00F03E5D"/>
    <w:rsid w:val="00F14697"/>
    <w:rsid w:val="00F14D7C"/>
    <w:rsid w:val="00F152EC"/>
    <w:rsid w:val="00F15AA8"/>
    <w:rsid w:val="00F20D3C"/>
    <w:rsid w:val="00F2234E"/>
    <w:rsid w:val="00F3792D"/>
    <w:rsid w:val="00F50ABF"/>
    <w:rsid w:val="00F63AA0"/>
    <w:rsid w:val="00F65202"/>
    <w:rsid w:val="00F66CEE"/>
    <w:rsid w:val="00F73C42"/>
    <w:rsid w:val="00F84730"/>
    <w:rsid w:val="00F904A6"/>
    <w:rsid w:val="00F9366A"/>
    <w:rsid w:val="00FE564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7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07C9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07C94"/>
    <w:rPr>
      <w:rFonts w:ascii="Tahoma" w:hAnsi="Tahoma" w:cs="Tahoma"/>
      <w:sz w:val="16"/>
      <w:szCs w:val="16"/>
    </w:rPr>
  </w:style>
  <w:style w:type="character" w:styleId="-">
    <w:name w:val="Hyperlink"/>
    <w:basedOn w:val="a0"/>
    <w:uiPriority w:val="99"/>
    <w:semiHidden/>
    <w:unhideWhenUsed/>
    <w:rsid w:val="00107C9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3129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fearcprom.uowm.gr/el/" TargetMode="External"/><Relationship Id="rId3" Type="http://schemas.openxmlformats.org/officeDocument/2006/relationships/settings" Target="settings.xml"/><Relationship Id="rId7" Type="http://schemas.openxmlformats.org/officeDocument/2006/relationships/hyperlink" Target="https://us02web.zoom.us/j/841073986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llisto.g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453</Words>
  <Characters>2447</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2023-10-19T09:49:00Z</dcterms:created>
  <dcterms:modified xsi:type="dcterms:W3CDTF">2023-10-19T09:59:00Z</dcterms:modified>
</cp:coreProperties>
</file>